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2ADF1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eastAsia="ja-JP"/>
        </w:rPr>
      </w:pPr>
    </w:p>
    <w:p w14:paraId="45DDEE09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eastAsia="ja-JP"/>
        </w:rPr>
      </w:pPr>
    </w:p>
    <w:p w14:paraId="0F3CA332" w14:textId="293B5F25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b/>
          <w:bCs/>
          <w:sz w:val="24"/>
          <w:szCs w:val="24"/>
          <w:lang w:eastAsia="ja-JP"/>
        </w:rPr>
        <w:t>Fire brigade</w:t>
      </w:r>
      <w:r w:rsidRPr="006852AB">
        <w:rPr>
          <w:rFonts w:ascii="Arial" w:hAnsi="Arial" w:cs="Arial"/>
          <w:sz w:val="24"/>
          <w:szCs w:val="24"/>
          <w:lang w:eastAsia="ja-JP"/>
        </w:rPr>
        <w:t xml:space="preserve"> is a big one</w:t>
      </w:r>
      <w:r w:rsidRPr="006852AB">
        <w:rPr>
          <w:rFonts w:ascii="Arial" w:hAnsi="Arial" w:cs="Arial"/>
          <w:sz w:val="24"/>
          <w:szCs w:val="24"/>
          <w:lang w:eastAsia="ja-JP"/>
        </w:rPr>
        <w:t>- We</w:t>
      </w:r>
      <w:r w:rsidRPr="006852AB">
        <w:rPr>
          <w:rFonts w:ascii="Arial" w:hAnsi="Arial" w:cs="Arial"/>
          <w:sz w:val="24"/>
          <w:szCs w:val="24"/>
          <w:lang w:eastAsia="ja-JP"/>
        </w:rPr>
        <w:t xml:space="preserve"> have a finalised offer, which will be on the Website shortly.  </w:t>
      </w:r>
      <w:r w:rsidRPr="006852AB">
        <w:rPr>
          <w:rFonts w:ascii="Arial" w:hAnsi="Arial" w:cs="Arial"/>
          <w:sz w:val="24"/>
          <w:szCs w:val="24"/>
        </w:rPr>
        <w:t xml:space="preserve">The LFB will be running a bespoke </w:t>
      </w:r>
      <w:r w:rsidRPr="006852AB">
        <w:rPr>
          <w:rFonts w:ascii="Arial" w:hAnsi="Arial" w:cs="Arial"/>
          <w:sz w:val="24"/>
          <w:szCs w:val="24"/>
        </w:rPr>
        <w:t>2-day</w:t>
      </w:r>
      <w:r w:rsidRPr="006852AB">
        <w:rPr>
          <w:rFonts w:ascii="Arial" w:hAnsi="Arial" w:cs="Arial"/>
          <w:sz w:val="24"/>
          <w:szCs w:val="24"/>
        </w:rPr>
        <w:t xml:space="preserve"> course for 12 participants (care leavers), where the key focus will be on the development of general life skills and employability skills, called `Care Leavers Development Course'.  Care leavers will gain an understanding of the London Fire Brigades operations.  </w:t>
      </w:r>
      <w:r w:rsidRPr="006852AB">
        <w:rPr>
          <w:rFonts w:ascii="Arial" w:hAnsi="Arial" w:cs="Arial"/>
          <w:sz w:val="24"/>
          <w:szCs w:val="24"/>
        </w:rPr>
        <w:t xml:space="preserve"> </w:t>
      </w:r>
      <w:r w:rsidRPr="006852AB">
        <w:rPr>
          <w:rFonts w:ascii="Arial" w:hAnsi="Arial" w:cs="Arial"/>
          <w:sz w:val="24"/>
          <w:szCs w:val="24"/>
        </w:rPr>
        <w:t xml:space="preserve">Any interested people should contact Gurdeep </w:t>
      </w:r>
      <w:hyperlink r:id="rId6" w:history="1">
        <w:r w:rsidRPr="006852AB">
          <w:rPr>
            <w:rStyle w:val="Hyperlink"/>
            <w:rFonts w:ascii="Arial" w:hAnsi="Arial" w:cs="Arial"/>
            <w:sz w:val="24"/>
            <w:szCs w:val="24"/>
          </w:rPr>
          <w:t>gurdeepsira@london-fire.gov.uk</w:t>
        </w:r>
      </w:hyperlink>
      <w:r w:rsidRPr="006852AB">
        <w:rPr>
          <w:rFonts w:ascii="Arial" w:hAnsi="Arial" w:cs="Arial"/>
          <w:sz w:val="24"/>
          <w:szCs w:val="24"/>
        </w:rPr>
        <w:t xml:space="preserve"> and also </w:t>
      </w:r>
      <w:hyperlink r:id="rId7" w:history="1">
        <w:r w:rsidRPr="006852A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info@mycovenant.org.uk</w:t>
        </w:r>
      </w:hyperlink>
      <w:r w:rsidRPr="006852AB">
        <w:rPr>
          <w:rFonts w:ascii="Arial" w:hAnsi="Arial" w:cs="Arial"/>
          <w:sz w:val="24"/>
          <w:szCs w:val="24"/>
        </w:rPr>
        <w:t xml:space="preserve">   </w:t>
      </w:r>
    </w:p>
    <w:p w14:paraId="244D6A5D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sz w:val="24"/>
          <w:szCs w:val="24"/>
        </w:rPr>
        <w:t> </w:t>
      </w:r>
    </w:p>
    <w:p w14:paraId="48F64A46" w14:textId="596D66E4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sz w:val="24"/>
          <w:szCs w:val="24"/>
        </w:rPr>
        <w:t xml:space="preserve">LFB will also ringfence 3 places on their Apprenticeship.  Will allocate a minimum of 3 places at their operational firefighter apprenticeship assessment centre for care leavers and encourage and support candidates with an offering of </w:t>
      </w:r>
      <w:proofErr w:type="gramStart"/>
      <w:r w:rsidRPr="006852AB">
        <w:rPr>
          <w:rFonts w:ascii="Arial" w:hAnsi="Arial" w:cs="Arial"/>
          <w:sz w:val="24"/>
          <w:szCs w:val="24"/>
        </w:rPr>
        <w:t>a</w:t>
      </w:r>
      <w:proofErr w:type="gramEnd"/>
      <w:r w:rsidRPr="006852AB">
        <w:rPr>
          <w:rFonts w:ascii="Arial" w:hAnsi="Arial" w:cs="Arial"/>
          <w:sz w:val="24"/>
          <w:szCs w:val="24"/>
        </w:rPr>
        <w:t xml:space="preserve"> LFB Coach or Mentor. Anybody interested in the LFB apprenticeships should consider attending the upcoming </w:t>
      </w:r>
      <w:proofErr w:type="gramStart"/>
      <w:r w:rsidRPr="006852AB">
        <w:rPr>
          <w:rFonts w:ascii="Arial" w:hAnsi="Arial" w:cs="Arial"/>
          <w:sz w:val="24"/>
          <w:szCs w:val="24"/>
        </w:rPr>
        <w:t>2 day</w:t>
      </w:r>
      <w:proofErr w:type="gramEnd"/>
      <w:r w:rsidRPr="006852AB">
        <w:rPr>
          <w:rFonts w:ascii="Arial" w:hAnsi="Arial" w:cs="Arial"/>
          <w:sz w:val="24"/>
          <w:szCs w:val="24"/>
        </w:rPr>
        <w:t xml:space="preserve"> course.   </w:t>
      </w:r>
    </w:p>
    <w:p w14:paraId="2B8C4D20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sz w:val="24"/>
          <w:szCs w:val="24"/>
          <w:lang w:eastAsia="ja-JP"/>
        </w:rPr>
        <w:t> </w:t>
      </w:r>
    </w:p>
    <w:p w14:paraId="40779B78" w14:textId="0C872A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b/>
          <w:bCs/>
          <w:sz w:val="24"/>
          <w:szCs w:val="24"/>
          <w:lang w:eastAsia="ja-JP"/>
        </w:rPr>
        <w:t>Heathrow</w:t>
      </w:r>
      <w:r w:rsidRPr="006852AB">
        <w:rPr>
          <w:rFonts w:ascii="Arial" w:hAnsi="Arial" w:cs="Arial"/>
          <w:sz w:val="24"/>
          <w:szCs w:val="24"/>
          <w:lang w:eastAsia="ja-JP"/>
        </w:rPr>
        <w:t xml:space="preserve">– Heathrow are providing the opportunity for care leavers to </w:t>
      </w:r>
      <w:r w:rsidRPr="006852AB">
        <w:rPr>
          <w:rFonts w:ascii="Arial" w:hAnsi="Arial" w:cs="Arial"/>
          <w:sz w:val="24"/>
          <w:szCs w:val="24"/>
        </w:rPr>
        <w:t xml:space="preserve">Community Information Sessions to find out about apprenticeships and jobs that are on offer and gain a further understanding of what it means to work at Heathrow.  After attending the information session young people can go onto their Work Skills Training Course. This is a level 1 Award in Personal Development and Employability.  Heathrow will also offer ESOL Classes and a Digital Skills – Level 1 Digital Skills Training Course.  Heathrow have opportunities in the following sectors; Aviation, Construction, Customer Service, Hospitality, Logistics, Retail and Travel Services. </w:t>
      </w:r>
      <w:r w:rsidRPr="006852AB">
        <w:rPr>
          <w:rFonts w:ascii="Arial" w:hAnsi="Arial" w:cs="Arial"/>
          <w:sz w:val="24"/>
          <w:szCs w:val="24"/>
        </w:rPr>
        <w:t>They are</w:t>
      </w:r>
      <w:r w:rsidRPr="006852AB">
        <w:rPr>
          <w:rFonts w:ascii="Arial" w:hAnsi="Arial" w:cs="Arial"/>
          <w:sz w:val="24"/>
          <w:szCs w:val="24"/>
        </w:rPr>
        <w:t xml:space="preserve"> also looking at opportunities for Administration, Customer Service and Security roles.</w:t>
      </w:r>
    </w:p>
    <w:p w14:paraId="47941213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sz w:val="24"/>
          <w:szCs w:val="24"/>
        </w:rPr>
        <w:t> </w:t>
      </w:r>
    </w:p>
    <w:p w14:paraId="168647AF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b/>
          <w:bCs/>
          <w:sz w:val="24"/>
          <w:szCs w:val="24"/>
          <w:lang w:eastAsia="ja-JP"/>
        </w:rPr>
        <w:t>Evolve training</w:t>
      </w:r>
      <w:r w:rsidRPr="006852AB">
        <w:rPr>
          <w:rFonts w:ascii="Arial" w:hAnsi="Arial" w:cs="Arial"/>
          <w:sz w:val="24"/>
          <w:szCs w:val="24"/>
        </w:rPr>
        <w:t>– Evolve Training are offering Construction Apprenticeships in London. They have amending their application paperwork so that a care leaver can put his on there and receive additional support.  Evolve will ensure that all care leavers are offered an interview for positions that they are eligible for.   </w:t>
      </w:r>
    </w:p>
    <w:p w14:paraId="3878C3D1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sz w:val="24"/>
          <w:szCs w:val="24"/>
          <w:lang w:eastAsia="ja-JP"/>
        </w:rPr>
        <w:t> </w:t>
      </w:r>
    </w:p>
    <w:p w14:paraId="26B99382" w14:textId="77777777" w:rsidR="003A6D8A" w:rsidRDefault="003A6D8A" w:rsidP="006852AB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eastAsia="ja-JP"/>
        </w:rPr>
      </w:pPr>
    </w:p>
    <w:p w14:paraId="5637E5E9" w14:textId="77777777" w:rsidR="003A6D8A" w:rsidRDefault="003A6D8A" w:rsidP="006852AB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eastAsia="ja-JP"/>
        </w:rPr>
      </w:pPr>
    </w:p>
    <w:p w14:paraId="653D33EE" w14:textId="77777777" w:rsidR="003A6D8A" w:rsidRDefault="003A6D8A" w:rsidP="006852AB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eastAsia="ja-JP"/>
        </w:rPr>
      </w:pPr>
    </w:p>
    <w:p w14:paraId="0BFCE818" w14:textId="397C00F3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b/>
          <w:bCs/>
          <w:sz w:val="24"/>
          <w:szCs w:val="24"/>
          <w:lang w:eastAsia="ja-JP"/>
        </w:rPr>
        <w:t>Accor Hotels</w:t>
      </w:r>
      <w:r w:rsidRPr="006852AB">
        <w:rPr>
          <w:rFonts w:ascii="Arial" w:hAnsi="Arial" w:cs="Arial"/>
          <w:sz w:val="24"/>
          <w:szCs w:val="24"/>
          <w:lang w:eastAsia="ja-JP"/>
        </w:rPr>
        <w:t xml:space="preserve"> are owners of over 30 hotel brands.  We have been working with them to provide opportunities for jobs for Care Leavers– ongoing offer - properties around London and informal discussions with General Managers</w:t>
      </w:r>
    </w:p>
    <w:p w14:paraId="006098EB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sz w:val="24"/>
          <w:szCs w:val="24"/>
          <w:lang w:eastAsia="ja-JP"/>
        </w:rPr>
        <w:t> </w:t>
      </w:r>
    </w:p>
    <w:p w14:paraId="14D72BB1" w14:textId="0FF5AFF1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b/>
          <w:bCs/>
          <w:sz w:val="24"/>
          <w:szCs w:val="24"/>
          <w:lang w:eastAsia="ja-JP"/>
        </w:rPr>
        <w:t>Peer Outreach</w:t>
      </w:r>
      <w:r w:rsidR="003A6D8A" w:rsidRPr="006852AB">
        <w:rPr>
          <w:rFonts w:ascii="Arial" w:hAnsi="Arial" w:cs="Arial"/>
          <w:sz w:val="24"/>
          <w:szCs w:val="24"/>
          <w:lang w:eastAsia="ja-JP"/>
        </w:rPr>
        <w:t>- The</w:t>
      </w:r>
      <w:r w:rsidRPr="006852AB">
        <w:rPr>
          <w:rFonts w:ascii="Arial" w:hAnsi="Arial" w:cs="Arial"/>
          <w:sz w:val="24"/>
          <w:szCs w:val="24"/>
          <w:lang w:eastAsia="ja-JP"/>
        </w:rPr>
        <w:t xml:space="preserve"> Peer Outreach, which is run by GLA have recently contacted to say that there will be some opportunities coming up for care leavers to join the Peer Outreach group. </w:t>
      </w:r>
      <w:r w:rsidRPr="006852AB">
        <w:rPr>
          <w:rFonts w:ascii="Arial" w:hAnsi="Arial" w:cs="Arial"/>
          <w:sz w:val="24"/>
          <w:szCs w:val="24"/>
        </w:rPr>
        <w:t xml:space="preserve">There is no set number of hours. It’s a casual contract and so hours come on a project to project basis – the current wage is the London Living Wage (£10.55 </w:t>
      </w:r>
      <w:proofErr w:type="spellStart"/>
      <w:r w:rsidRPr="006852AB">
        <w:rPr>
          <w:rFonts w:ascii="Arial" w:hAnsi="Arial" w:cs="Arial"/>
          <w:sz w:val="24"/>
          <w:szCs w:val="24"/>
        </w:rPr>
        <w:t>ph</w:t>
      </w:r>
      <w:proofErr w:type="spellEnd"/>
      <w:r w:rsidRPr="006852AB">
        <w:rPr>
          <w:rFonts w:ascii="Arial" w:hAnsi="Arial" w:cs="Arial"/>
          <w:sz w:val="24"/>
          <w:szCs w:val="24"/>
        </w:rPr>
        <w:t xml:space="preserve">).  Any young people interested in this opportunity should contact us and we can pass this over to the GLA and notify them of interest from a care leaver.  </w:t>
      </w:r>
    </w:p>
    <w:p w14:paraId="1DB3E13F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sz w:val="24"/>
          <w:szCs w:val="24"/>
          <w:lang w:eastAsia="ja-JP"/>
        </w:rPr>
        <w:t> </w:t>
      </w:r>
    </w:p>
    <w:p w14:paraId="18D4FBB9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sz w:val="24"/>
          <w:szCs w:val="24"/>
          <w:lang w:eastAsia="ja-JP"/>
        </w:rPr>
        <w:t> </w:t>
      </w:r>
    </w:p>
    <w:p w14:paraId="3DC998FC" w14:textId="5F6B7170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852AB">
        <w:rPr>
          <w:rFonts w:ascii="Arial" w:hAnsi="Arial" w:cs="Arial"/>
          <w:sz w:val="24"/>
          <w:szCs w:val="24"/>
          <w:lang w:eastAsia="ja-JP"/>
        </w:rPr>
        <w:t>.  </w:t>
      </w:r>
    </w:p>
    <w:p w14:paraId="79FEDEE6" w14:textId="77777777" w:rsidR="006852AB" w:rsidRPr="006852AB" w:rsidRDefault="006852AB" w:rsidP="006852A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852AB">
        <w:rPr>
          <w:rFonts w:ascii="Arial" w:hAnsi="Arial" w:cs="Arial"/>
          <w:sz w:val="24"/>
          <w:szCs w:val="24"/>
          <w:lang w:eastAsia="ja-JP"/>
        </w:rPr>
        <w:t> </w:t>
      </w:r>
    </w:p>
    <w:p w14:paraId="42BECCDB" w14:textId="77777777" w:rsidR="009B0EF0" w:rsidRPr="006852AB" w:rsidRDefault="003A6D8A">
      <w:pPr>
        <w:rPr>
          <w:rFonts w:ascii="Arial" w:hAnsi="Arial" w:cs="Arial"/>
          <w:sz w:val="24"/>
          <w:szCs w:val="24"/>
        </w:rPr>
      </w:pPr>
    </w:p>
    <w:sectPr w:rsidR="009B0EF0" w:rsidRPr="006852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0B03" w14:textId="77777777" w:rsidR="006852AB" w:rsidRDefault="006852AB" w:rsidP="006852AB">
      <w:r>
        <w:separator/>
      </w:r>
    </w:p>
  </w:endnote>
  <w:endnote w:type="continuationSeparator" w:id="0">
    <w:p w14:paraId="39D92A88" w14:textId="77777777" w:rsidR="006852AB" w:rsidRDefault="006852AB" w:rsidP="0068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B70E" w14:textId="77777777" w:rsidR="006852AB" w:rsidRDefault="006852AB" w:rsidP="006852AB">
      <w:r>
        <w:separator/>
      </w:r>
    </w:p>
  </w:footnote>
  <w:footnote w:type="continuationSeparator" w:id="0">
    <w:p w14:paraId="6A7E22A1" w14:textId="77777777" w:rsidR="006852AB" w:rsidRDefault="006852AB" w:rsidP="0068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637" w14:textId="4A2386F1" w:rsidR="006852AB" w:rsidRPr="006852AB" w:rsidRDefault="006852AB" w:rsidP="006852AB">
    <w:pPr>
      <w:pStyle w:val="Header"/>
    </w:pPr>
    <w:r>
      <w:rPr>
        <w:rFonts w:ascii="Arial" w:hAnsi="Arial" w:cs="Arial"/>
        <w:noProof/>
        <w:color w:val="000007"/>
        <w:sz w:val="27"/>
        <w:szCs w:val="27"/>
        <w:shd w:val="clear" w:color="auto" w:fill="F0F0F0"/>
      </w:rPr>
      <w:drawing>
        <wp:inline distT="0" distB="0" distL="0" distR="0" wp14:anchorId="4FFCB114" wp14:editId="276B8CBD">
          <wp:extent cx="1400175" cy="1400175"/>
          <wp:effectExtent l="0" t="0" r="9525" b="9525"/>
          <wp:docPr id="3" name="Picture 3" descr="C:\Users\ZoeLN\AppData\Local\Microsoft\Windows\INetCache\Content.MSO\3E618D8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eLN\AppData\Local\Microsoft\Windows\INetCache\Content.MSO\3E618D8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AB"/>
    <w:rsid w:val="00252AF8"/>
    <w:rsid w:val="003A6D8A"/>
    <w:rsid w:val="004E25D4"/>
    <w:rsid w:val="006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AA925"/>
  <w15:chartTrackingRefBased/>
  <w15:docId w15:val="{E50EAEFE-AC4D-401D-8D0D-5466200A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52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2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5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ycovenan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rdeepsira@london-fire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Nation, Zoe</dc:creator>
  <cp:keywords/>
  <dc:description/>
  <cp:lastModifiedBy>Nation, Zoe</cp:lastModifiedBy>
  <cp:revision>1</cp:revision>
  <dcterms:created xsi:type="dcterms:W3CDTF">2019-10-21T10:32:00Z</dcterms:created>
  <dcterms:modified xsi:type="dcterms:W3CDTF">2019-10-21T10:40:00Z</dcterms:modified>
</cp:coreProperties>
</file>